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D2" w:rsidRPr="00986FC9" w:rsidRDefault="00986FC9" w:rsidP="0098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C9">
        <w:rPr>
          <w:rFonts w:ascii="Times New Roman" w:hAnsi="Times New Roman" w:cs="Times New Roman"/>
          <w:b/>
          <w:sz w:val="28"/>
          <w:szCs w:val="28"/>
        </w:rPr>
        <w:t>ПРОКУРОР РАЗЪЯСНЯЕТ ЗАКОН</w:t>
      </w:r>
    </w:p>
    <w:p w:rsidR="00986FC9" w:rsidRPr="00986FC9" w:rsidRDefault="00986FC9" w:rsidP="00986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C9" w:rsidRP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86FC9">
        <w:rPr>
          <w:b/>
          <w:sz w:val="28"/>
          <w:szCs w:val="28"/>
        </w:rPr>
        <w:t>Об ужесточении уголовного наказания за повторное управление транспортными средствами в состоянии опьянения</w:t>
      </w:r>
    </w:p>
    <w:p w:rsid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FC9">
        <w:rPr>
          <w:sz w:val="28"/>
          <w:szCs w:val="28"/>
        </w:rPr>
        <w:tab/>
      </w:r>
      <w:r w:rsidRPr="00986FC9">
        <w:rPr>
          <w:sz w:val="28"/>
          <w:szCs w:val="28"/>
        </w:rPr>
        <w:t>9 июня 2021 года Государственная Дума Российской Федерации приняла в третьем, окончательном чтении Федеральный закон «О внесении изменения в статью 264</w:t>
      </w:r>
      <w:r w:rsidRPr="00986FC9">
        <w:rPr>
          <w:sz w:val="28"/>
          <w:szCs w:val="28"/>
        </w:rPr>
        <w:t>.</w:t>
      </w:r>
      <w:r w:rsidRPr="00986FC9">
        <w:rPr>
          <w:sz w:val="28"/>
          <w:szCs w:val="28"/>
        </w:rPr>
        <w:t>1 Уголовного кодекса Российской Федерации», ужесточающий ответственность лиц, управляющих транспортными средствами в состоянии опьянения.</w:t>
      </w:r>
    </w:p>
    <w:p w:rsidR="00986FC9" w:rsidRP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Указанным ф</w:t>
      </w:r>
      <w:r w:rsidRPr="00986FC9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986F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86FC9">
        <w:rPr>
          <w:sz w:val="28"/>
          <w:szCs w:val="28"/>
        </w:rPr>
        <w:t xml:space="preserve"> ужесточ</w:t>
      </w:r>
      <w:r>
        <w:rPr>
          <w:sz w:val="28"/>
          <w:szCs w:val="28"/>
        </w:rPr>
        <w:t>ено</w:t>
      </w:r>
      <w:r w:rsidRPr="00986FC9">
        <w:rPr>
          <w:sz w:val="28"/>
          <w:szCs w:val="28"/>
        </w:rPr>
        <w:t xml:space="preserve"> наказание за управление автомобилем, трамваем либо другим механическим транспортным средством лицом, находящимся в состоянии опьянения, ранее подвергнутым административному наказанию за управление транспортным средством в состоянии опьянения.</w:t>
      </w:r>
    </w:p>
    <w:p w:rsid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FC9">
        <w:rPr>
          <w:sz w:val="28"/>
          <w:szCs w:val="28"/>
        </w:rPr>
        <w:tab/>
      </w:r>
      <w:r w:rsidRPr="00986FC9">
        <w:rPr>
          <w:sz w:val="28"/>
          <w:szCs w:val="28"/>
        </w:rPr>
        <w:t>Согласно закону, срок лишения свободы за повторное управление транспортными средствами в нетрезвом виде увеличивается с двух до трех лет. Кроме того, штраф для таких нарушителей составит от 300 тыс. руб. до полумиллиона (ранее от двухсот тысяч до трехсот тысяч рублей).</w:t>
      </w:r>
    </w:p>
    <w:p w:rsid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Бобровского района </w:t>
      </w:r>
    </w:p>
    <w:p w:rsidR="00986FC9" w:rsidRP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86FC9" w:rsidRPr="00986FC9" w:rsidRDefault="00986FC9" w:rsidP="00986F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6FC9" w:rsidRPr="00986FC9" w:rsidRDefault="00986FC9" w:rsidP="00986FC9">
      <w:pPr>
        <w:rPr>
          <w:rFonts w:ascii="Times New Roman" w:hAnsi="Times New Roman" w:cs="Times New Roman"/>
          <w:b/>
          <w:sz w:val="28"/>
          <w:szCs w:val="28"/>
        </w:rPr>
      </w:pPr>
    </w:p>
    <w:p w:rsidR="00986FC9" w:rsidRPr="00986FC9" w:rsidRDefault="00986FC9" w:rsidP="00986F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86FC9" w:rsidRPr="0098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C9"/>
    <w:rsid w:val="00362FD2"/>
    <w:rsid w:val="009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9F96"/>
  <w15:chartTrackingRefBased/>
  <w15:docId w15:val="{E0752A0D-627F-4099-9787-7442F4A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Давиденко Александр Валерьевич</dc:creator>
  <cp:keywords/>
  <dc:description/>
  <cp:lastModifiedBy>Давиденко Александр Валерьевич</cp:lastModifiedBy>
  <cp:revision>2</cp:revision>
  <dcterms:created xsi:type="dcterms:W3CDTF">2021-06-26T11:17:00Z</dcterms:created>
  <dcterms:modified xsi:type="dcterms:W3CDTF">2021-06-26T11:17:00Z</dcterms:modified>
</cp:coreProperties>
</file>