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0F" w:rsidRPr="00933765" w:rsidRDefault="00933765" w:rsidP="0041680F">
      <w:pPr>
        <w:pStyle w:val="2"/>
        <w:tabs>
          <w:tab w:val="left" w:pos="6495"/>
        </w:tabs>
        <w:jc w:val="center"/>
        <w:rPr>
          <w:color w:val="auto"/>
        </w:rPr>
      </w:pPr>
      <w:r w:rsidRPr="00933765">
        <w:rPr>
          <w:color w:val="auto"/>
        </w:rPr>
        <w:t>СОВЕТ НАРОДНЫХ ДЕПУТАТОВ ЛИПОВСКОГО СЕЛЬСКОГО ПОСЕЛЕНИЯ БОБРОВСКОГО МУНИЦИПАЛЬНОГО РАЙОНА ВОРОНЕЖСКОЙ ОБЛАСТИ</w:t>
      </w:r>
    </w:p>
    <w:p w:rsidR="0041680F" w:rsidRPr="00DB0B15" w:rsidRDefault="0041680F" w:rsidP="0041680F">
      <w:pPr>
        <w:jc w:val="center"/>
        <w:rPr>
          <w:b/>
          <w:color w:val="FF0000"/>
          <w:sz w:val="28"/>
          <w:szCs w:val="28"/>
        </w:rPr>
      </w:pPr>
    </w:p>
    <w:p w:rsidR="0041680F" w:rsidRPr="00E6451B" w:rsidRDefault="0041680F" w:rsidP="0041680F">
      <w:pPr>
        <w:jc w:val="center"/>
        <w:rPr>
          <w:b/>
          <w:sz w:val="28"/>
          <w:szCs w:val="28"/>
        </w:rPr>
      </w:pPr>
      <w:r w:rsidRPr="00E6451B">
        <w:rPr>
          <w:b/>
          <w:sz w:val="28"/>
          <w:szCs w:val="28"/>
        </w:rPr>
        <w:t xml:space="preserve">РЕШЕНИЕ </w:t>
      </w:r>
    </w:p>
    <w:p w:rsidR="0041680F" w:rsidRPr="00E6451B" w:rsidRDefault="0041680F" w:rsidP="0041680F">
      <w:pPr>
        <w:jc w:val="center"/>
        <w:rPr>
          <w:b/>
          <w:sz w:val="28"/>
          <w:szCs w:val="28"/>
        </w:rPr>
      </w:pPr>
    </w:p>
    <w:p w:rsidR="0041680F" w:rsidRPr="00E6451B" w:rsidRDefault="00933765" w:rsidP="0041680F">
      <w:pPr>
        <w:rPr>
          <w:b/>
          <w:sz w:val="28"/>
          <w:szCs w:val="28"/>
        </w:rPr>
      </w:pPr>
      <w:r>
        <w:rPr>
          <w:b/>
          <w:sz w:val="28"/>
          <w:szCs w:val="28"/>
        </w:rPr>
        <w:t>15 октября</w:t>
      </w:r>
      <w:r w:rsidR="00DD370E">
        <w:rPr>
          <w:b/>
          <w:sz w:val="28"/>
          <w:szCs w:val="28"/>
        </w:rPr>
        <w:t xml:space="preserve"> </w:t>
      </w:r>
      <w:r w:rsidR="0041680F" w:rsidRPr="00E6451B">
        <w:rPr>
          <w:b/>
          <w:sz w:val="28"/>
          <w:szCs w:val="28"/>
        </w:rPr>
        <w:t>2021 г</w:t>
      </w:r>
      <w:r w:rsidR="00DB0B15">
        <w:rPr>
          <w:b/>
          <w:sz w:val="28"/>
          <w:szCs w:val="28"/>
        </w:rPr>
        <w:t xml:space="preserve">. № </w:t>
      </w:r>
      <w:r>
        <w:rPr>
          <w:b/>
          <w:sz w:val="28"/>
          <w:szCs w:val="28"/>
        </w:rPr>
        <w:t>21</w:t>
      </w:r>
    </w:p>
    <w:p w:rsidR="0041680F" w:rsidRPr="00740A3D" w:rsidRDefault="0041680F" w:rsidP="0041680F">
      <w:pPr>
        <w:jc w:val="center"/>
        <w:rPr>
          <w:rFonts w:eastAsia="Calibri"/>
          <w:b/>
          <w:sz w:val="28"/>
          <w:szCs w:val="28"/>
        </w:rPr>
      </w:pPr>
    </w:p>
    <w:p w:rsidR="00102FAB" w:rsidRPr="00DB0B15" w:rsidRDefault="00DB0B15" w:rsidP="00102FAB">
      <w:pPr>
        <w:tabs>
          <w:tab w:val="left" w:pos="3686"/>
          <w:tab w:val="left" w:pos="4111"/>
          <w:tab w:val="left" w:pos="4253"/>
        </w:tabs>
        <w:autoSpaceDE w:val="0"/>
        <w:autoSpaceDN w:val="0"/>
        <w:adjustRightInd w:val="0"/>
        <w:ind w:right="4818"/>
        <w:jc w:val="both"/>
        <w:rPr>
          <w:rFonts w:eastAsia="Calibri"/>
          <w:b/>
          <w:sz w:val="28"/>
          <w:szCs w:val="28"/>
        </w:rPr>
      </w:pPr>
      <w:r>
        <w:rPr>
          <w:rFonts w:eastAsia="Calibri"/>
          <w:b/>
          <w:iCs/>
          <w:sz w:val="28"/>
          <w:szCs w:val="28"/>
        </w:rPr>
        <w:t>Об утверждении</w:t>
      </w:r>
      <w:r w:rsidR="00102FAB" w:rsidRPr="00DB0B15">
        <w:rPr>
          <w:rFonts w:eastAsia="Calibri"/>
          <w:b/>
          <w:iCs/>
          <w:sz w:val="28"/>
          <w:szCs w:val="28"/>
        </w:rPr>
        <w:t xml:space="preserve"> положения о муниципальном контроле в сфере благоустройства н</w:t>
      </w:r>
      <w:r w:rsidR="00102FAB" w:rsidRPr="00DB0B15">
        <w:rPr>
          <w:rFonts w:eastAsia="Calibri"/>
          <w:b/>
          <w:sz w:val="28"/>
          <w:szCs w:val="28"/>
        </w:rPr>
        <w:t xml:space="preserve">а территории </w:t>
      </w:r>
      <w:r w:rsidR="00933765">
        <w:rPr>
          <w:rFonts w:eastAsia="Calibri"/>
          <w:b/>
          <w:bCs/>
          <w:kern w:val="28"/>
          <w:sz w:val="28"/>
          <w:szCs w:val="28"/>
        </w:rPr>
        <w:t>Липовского сельского поселения Бобровского муниципального района Воронежской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Pr="00AD0E9E" w:rsidRDefault="008D55F5" w:rsidP="00DB0B15">
      <w:pPr>
        <w:spacing w:line="360" w:lineRule="auto"/>
        <w:ind w:firstLine="851"/>
        <w:jc w:val="both"/>
        <w:rPr>
          <w:b/>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 законом от 06.10.2003 №131-ФЗ «Об общих принципах организации местного самоуправления в Российской Федерации», Федеральным</w:t>
      </w:r>
      <w:r w:rsidR="00DB0B15">
        <w:rPr>
          <w:sz w:val="28"/>
          <w:szCs w:val="28"/>
        </w:rPr>
        <w:t xml:space="preserve"> законом от 31.07.2020 №248-ФЗ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7">
        <w:r w:rsidR="00DB0B15" w:rsidRPr="00AD0E9E">
          <w:rPr>
            <w:sz w:val="28"/>
            <w:szCs w:val="28"/>
          </w:rPr>
          <w:t>Уставом</w:t>
        </w:r>
      </w:hyperlink>
      <w:r w:rsidR="00DB0B15" w:rsidRPr="00AD0E9E">
        <w:rPr>
          <w:sz w:val="28"/>
          <w:szCs w:val="28"/>
        </w:rPr>
        <w:t xml:space="preserve"> </w:t>
      </w:r>
      <w:r w:rsidR="00933765">
        <w:rPr>
          <w:sz w:val="28"/>
          <w:szCs w:val="28"/>
        </w:rPr>
        <w:t>Липовского сельского</w:t>
      </w:r>
      <w:r w:rsidR="00DB0B15" w:rsidRPr="00AD0E9E">
        <w:rPr>
          <w:sz w:val="28"/>
          <w:szCs w:val="28"/>
        </w:rPr>
        <w:t xml:space="preserve"> поселения Бобровского муниципального района Воронежской области, Совет народных депутатов </w:t>
      </w:r>
      <w:r w:rsidR="00933765">
        <w:rPr>
          <w:sz w:val="28"/>
          <w:szCs w:val="28"/>
        </w:rPr>
        <w:t>Липовского сельского</w:t>
      </w:r>
      <w:r w:rsidR="00933765" w:rsidRPr="00AD0E9E">
        <w:rPr>
          <w:sz w:val="28"/>
          <w:szCs w:val="28"/>
        </w:rPr>
        <w:t xml:space="preserve"> поселения Бобровского муниципального района Воронежской области</w:t>
      </w:r>
      <w:r w:rsidR="00DB0B15" w:rsidRPr="00AD0E9E">
        <w:rPr>
          <w:sz w:val="28"/>
          <w:szCs w:val="28"/>
        </w:rPr>
        <w:t xml:space="preserve">  </w:t>
      </w:r>
      <w:r w:rsidR="00DB0B15" w:rsidRPr="00AD0E9E">
        <w:rPr>
          <w:b/>
          <w:sz w:val="28"/>
          <w:szCs w:val="28"/>
        </w:rPr>
        <w:t>р е ш и л</w:t>
      </w:r>
      <w:r w:rsidR="00DB0B15"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территории </w:t>
      </w:r>
      <w:r w:rsidR="00933765">
        <w:rPr>
          <w:sz w:val="28"/>
          <w:szCs w:val="28"/>
        </w:rPr>
        <w:t>Липовского сельского</w:t>
      </w:r>
      <w:r w:rsidR="00933765" w:rsidRPr="00AD0E9E">
        <w:rPr>
          <w:sz w:val="28"/>
          <w:szCs w:val="28"/>
        </w:rPr>
        <w:t xml:space="preserve"> поселения Бобровского муниципального района Воронежской области</w:t>
      </w:r>
      <w:r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2. Настоящее решение вступает в силу со дня его </w:t>
      </w:r>
      <w:hyperlink r:id="rId8">
        <w:r w:rsidRPr="00AD0E9E">
          <w:rPr>
            <w:sz w:val="28"/>
            <w:szCs w:val="28"/>
          </w:rPr>
          <w:t>официального</w:t>
        </w:r>
      </w:hyperlink>
      <w:r w:rsidRPr="00AD0E9E">
        <w:rPr>
          <w:sz w:val="28"/>
          <w:szCs w:val="28"/>
        </w:rPr>
        <w:t xml:space="preserve"> обнародования. </w:t>
      </w:r>
    </w:p>
    <w:p w:rsidR="00DB0B15" w:rsidRPr="00AD0E9E" w:rsidRDefault="00DB0B15" w:rsidP="00DB0B15">
      <w:pPr>
        <w:spacing w:line="276" w:lineRule="auto"/>
        <w:jc w:val="both"/>
        <w:rPr>
          <w:b/>
          <w:sz w:val="28"/>
          <w:szCs w:val="28"/>
        </w:rPr>
      </w:pPr>
    </w:p>
    <w:p w:rsidR="00933765" w:rsidRDefault="00DB0B15" w:rsidP="00933765">
      <w:pPr>
        <w:spacing w:line="276" w:lineRule="auto"/>
        <w:jc w:val="both"/>
        <w:rPr>
          <w:sz w:val="28"/>
          <w:szCs w:val="28"/>
        </w:rPr>
      </w:pPr>
      <w:bookmarkStart w:id="0" w:name="sub_3"/>
      <w:bookmarkEnd w:id="0"/>
      <w:r w:rsidRPr="00AD0E9E">
        <w:rPr>
          <w:sz w:val="28"/>
          <w:szCs w:val="28"/>
        </w:rPr>
        <w:t xml:space="preserve">Глава </w:t>
      </w:r>
      <w:r w:rsidR="00933765">
        <w:rPr>
          <w:sz w:val="28"/>
          <w:szCs w:val="28"/>
        </w:rPr>
        <w:t>Липовского сельского поселения</w:t>
      </w:r>
    </w:p>
    <w:p w:rsidR="00933765" w:rsidRDefault="00933765" w:rsidP="00933765">
      <w:pPr>
        <w:spacing w:line="276" w:lineRule="auto"/>
        <w:jc w:val="both"/>
        <w:rPr>
          <w:sz w:val="28"/>
          <w:szCs w:val="28"/>
        </w:rPr>
      </w:pPr>
      <w:r>
        <w:rPr>
          <w:sz w:val="28"/>
          <w:szCs w:val="28"/>
        </w:rPr>
        <w:t xml:space="preserve">Бобровского муниципального района </w:t>
      </w:r>
    </w:p>
    <w:p w:rsidR="00102FAB" w:rsidRDefault="00933765" w:rsidP="00933765">
      <w:pPr>
        <w:tabs>
          <w:tab w:val="left" w:pos="6555"/>
        </w:tabs>
        <w:spacing w:line="276" w:lineRule="auto"/>
        <w:jc w:val="both"/>
        <w:rPr>
          <w:rStyle w:val="bumpedfont15"/>
          <w:sz w:val="28"/>
          <w:szCs w:val="28"/>
        </w:rPr>
      </w:pPr>
      <w:r>
        <w:rPr>
          <w:sz w:val="28"/>
          <w:szCs w:val="28"/>
        </w:rPr>
        <w:t>Воронежской области</w:t>
      </w:r>
      <w:r w:rsidR="00DB0B15" w:rsidRPr="00AD0E9E">
        <w:rPr>
          <w:sz w:val="28"/>
          <w:szCs w:val="28"/>
        </w:rPr>
        <w:t xml:space="preserve">                          </w:t>
      </w:r>
      <w:r>
        <w:rPr>
          <w:sz w:val="28"/>
          <w:szCs w:val="28"/>
        </w:rPr>
        <w:tab/>
        <w:t>Г.Е. Дружинин</w:t>
      </w:r>
    </w:p>
    <w:p w:rsidR="00102FAB" w:rsidRDefault="00102FAB" w:rsidP="008D55F5">
      <w:pPr>
        <w:pStyle w:val="s18"/>
        <w:spacing w:before="0" w:beforeAutospacing="0" w:after="0" w:afterAutospacing="0"/>
        <w:ind w:left="3825"/>
        <w:rPr>
          <w:rStyle w:val="bumpedfont15"/>
          <w:sz w:val="28"/>
          <w:szCs w:val="28"/>
        </w:rPr>
      </w:pPr>
    </w:p>
    <w:p w:rsidR="00102FAB" w:rsidRPr="00102FAB" w:rsidRDefault="008D55F5" w:rsidP="00933765">
      <w:pPr>
        <w:pStyle w:val="s20"/>
        <w:spacing w:before="0" w:beforeAutospacing="0" w:after="0" w:afterAutospacing="0" w:line="324" w:lineRule="atLeast"/>
        <w:jc w:val="center"/>
        <w:rPr>
          <w:color w:val="000000" w:themeColor="text1"/>
          <w:sz w:val="28"/>
          <w:szCs w:val="28"/>
        </w:rPr>
      </w:pPr>
      <w:bookmarkStart w:id="1" w:name="Par35"/>
      <w:bookmarkEnd w:id="1"/>
      <w:r w:rsidRPr="002D071A">
        <w:rPr>
          <w:sz w:val="28"/>
          <w:szCs w:val="28"/>
        </w:rPr>
        <w:lastRenderedPageBreak/>
        <w:t> </w:t>
      </w:r>
      <w:r w:rsidR="00933765">
        <w:rPr>
          <w:sz w:val="28"/>
          <w:szCs w:val="28"/>
        </w:rPr>
        <w:t xml:space="preserve">                     </w:t>
      </w:r>
      <w:r w:rsidR="00DB0B15">
        <w:rPr>
          <w:color w:val="000000" w:themeColor="text1"/>
          <w:sz w:val="28"/>
          <w:szCs w:val="28"/>
        </w:rPr>
        <w:t>УТВЕРЖДЕНО</w:t>
      </w:r>
    </w:p>
    <w:p w:rsidR="00402AC4"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 xml:space="preserve">депутатов </w:t>
      </w:r>
      <w:r w:rsidR="00933765">
        <w:rPr>
          <w:color w:val="000000" w:themeColor="text1"/>
          <w:sz w:val="28"/>
          <w:szCs w:val="28"/>
        </w:rPr>
        <w:t>Липовского сельского поселения</w:t>
      </w:r>
    </w:p>
    <w:p w:rsidR="00DB0B15" w:rsidRDefault="00DB0B15" w:rsidP="00DB0B15">
      <w:pPr>
        <w:autoSpaceDE w:val="0"/>
        <w:autoSpaceDN w:val="0"/>
        <w:adjustRightInd w:val="0"/>
        <w:ind w:left="4536"/>
        <w:rPr>
          <w:color w:val="000000" w:themeColor="text1"/>
          <w:sz w:val="28"/>
          <w:szCs w:val="28"/>
        </w:rPr>
      </w:pPr>
      <w:r>
        <w:rPr>
          <w:color w:val="000000" w:themeColor="text1"/>
          <w:sz w:val="28"/>
          <w:szCs w:val="28"/>
        </w:rPr>
        <w:t>Бобровского муниципального района Воронежской области</w:t>
      </w:r>
    </w:p>
    <w:p w:rsidR="00102FAB" w:rsidRPr="00102FAB" w:rsidRDefault="00DD370E" w:rsidP="00DB0B15">
      <w:pPr>
        <w:autoSpaceDE w:val="0"/>
        <w:autoSpaceDN w:val="0"/>
        <w:adjustRightInd w:val="0"/>
        <w:ind w:left="4536"/>
        <w:rPr>
          <w:b/>
          <w:color w:val="000000" w:themeColor="text1"/>
          <w:sz w:val="28"/>
          <w:szCs w:val="28"/>
        </w:rPr>
      </w:pPr>
      <w:r>
        <w:rPr>
          <w:color w:val="000000" w:themeColor="text1"/>
          <w:sz w:val="28"/>
          <w:szCs w:val="28"/>
        </w:rPr>
        <w:t xml:space="preserve">от </w:t>
      </w:r>
      <w:bookmarkStart w:id="2" w:name="_GoBack"/>
      <w:bookmarkEnd w:id="2"/>
      <w:r w:rsidR="00933765">
        <w:rPr>
          <w:color w:val="000000" w:themeColor="text1"/>
          <w:sz w:val="28"/>
          <w:szCs w:val="28"/>
        </w:rPr>
        <w:t xml:space="preserve">15 октября </w:t>
      </w:r>
      <w:r w:rsidR="00402AC4">
        <w:rPr>
          <w:color w:val="000000" w:themeColor="text1"/>
          <w:sz w:val="28"/>
          <w:szCs w:val="28"/>
        </w:rPr>
        <w:t>2021 г.</w:t>
      </w:r>
      <w:r>
        <w:rPr>
          <w:color w:val="000000" w:themeColor="text1"/>
          <w:sz w:val="28"/>
          <w:szCs w:val="28"/>
        </w:rPr>
        <w:t xml:space="preserve"> № </w:t>
      </w:r>
      <w:r w:rsidR="00933765">
        <w:rPr>
          <w:color w:val="000000" w:themeColor="text1"/>
          <w:sz w:val="28"/>
          <w:szCs w:val="28"/>
        </w:rPr>
        <w:t>21</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3" w:name="_Hlk73456502"/>
      <w:bookmarkEnd w:id="3"/>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933765" w:rsidRPr="00933765">
        <w:rPr>
          <w:b/>
          <w:sz w:val="28"/>
          <w:szCs w:val="28"/>
        </w:rPr>
        <w:t>Липовского сельского поселения Бобровского муниципального района Воронежской области</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Default="00DB0B15" w:rsidP="008D55F5">
      <w:pPr>
        <w:pStyle w:val="s24"/>
        <w:spacing w:before="0" w:beforeAutospacing="0" w:after="0" w:afterAutospacing="0"/>
        <w:jc w:val="center"/>
        <w:rPr>
          <w:rStyle w:val="bumpedfont15"/>
          <w:b/>
          <w:bCs/>
          <w:sz w:val="28"/>
          <w:szCs w:val="28"/>
        </w:rPr>
      </w:pPr>
    </w:p>
    <w:p w:rsidR="00DD314E" w:rsidRDefault="00DD314E" w:rsidP="008D55F5">
      <w:pPr>
        <w:pStyle w:val="s24"/>
        <w:spacing w:before="0" w:beforeAutospacing="0" w:after="0" w:afterAutospacing="0"/>
        <w:jc w:val="center"/>
        <w:rPr>
          <w:rStyle w:val="bumpedfont15"/>
          <w:bCs/>
          <w:sz w:val="28"/>
          <w:szCs w:val="28"/>
        </w:rPr>
      </w:pP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02AC4">
        <w:rPr>
          <w:sz w:val="28"/>
          <w:szCs w:val="28"/>
        </w:rPr>
        <w:t xml:space="preserve"> </w:t>
      </w:r>
      <w:r w:rsidR="00933765">
        <w:rPr>
          <w:sz w:val="28"/>
          <w:szCs w:val="28"/>
        </w:rPr>
        <w:t>Липовского сельского</w:t>
      </w:r>
      <w:r w:rsidR="00402AC4">
        <w:rPr>
          <w:sz w:val="28"/>
          <w:szCs w:val="28"/>
        </w:rPr>
        <w:t xml:space="preserve"> поселения</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DD314E">
        <w:rPr>
          <w:rStyle w:val="bumpedfont15"/>
          <w:sz w:val="28"/>
          <w:szCs w:val="28"/>
        </w:rPr>
        <w:t xml:space="preserve"> </w:t>
      </w:r>
      <w:r w:rsidR="00933765">
        <w:rPr>
          <w:sz w:val="28"/>
          <w:szCs w:val="28"/>
        </w:rPr>
        <w:t>Липовского сельского</w:t>
      </w:r>
      <w:r w:rsidR="00402AC4">
        <w:rPr>
          <w:sz w:val="28"/>
          <w:szCs w:val="28"/>
        </w:rPr>
        <w:t xml:space="preserve"> поселения</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933765">
        <w:rPr>
          <w:sz w:val="28"/>
          <w:szCs w:val="28"/>
        </w:rPr>
        <w:t>Липовского сельского</w:t>
      </w:r>
      <w:r w:rsidR="00402AC4">
        <w:rPr>
          <w:sz w:val="28"/>
          <w:szCs w:val="28"/>
        </w:rPr>
        <w:t xml:space="preserve"> поселения</w:t>
      </w:r>
      <w:r w:rsidR="00402AC4">
        <w:rPr>
          <w:rStyle w:val="bumpedfont15"/>
          <w:sz w:val="28"/>
          <w:szCs w:val="28"/>
        </w:rPr>
        <w:t>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 xml:space="preserve">водные, земельные и лесные участки, оборудование, устройства, </w:t>
      </w:r>
      <w:r w:rsidRPr="00E27167">
        <w:rPr>
          <w:sz w:val="28"/>
          <w:szCs w:val="28"/>
        </w:rPr>
        <w:lastRenderedPageBreak/>
        <w:t>предметы,</w:t>
      </w:r>
      <w:r w:rsidR="00E876C9">
        <w:rPr>
          <w:sz w:val="28"/>
          <w:szCs w:val="28"/>
        </w:rPr>
        <w:t xml:space="preserve"> </w:t>
      </w:r>
      <w:r w:rsidRPr="00E27167">
        <w:rPr>
          <w:sz w:val="28"/>
          <w:szCs w:val="28"/>
        </w:rPr>
        <w:t>материалы, транспортные средства, компоненты природной 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и организации владеют и (или) пользуются, компоненты 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кты, не находящиеся во 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E876C9" w:rsidRDefault="008D55F5" w:rsidP="008D55F5">
      <w:pPr>
        <w:pStyle w:val="s26"/>
        <w:spacing w:before="0" w:beforeAutospacing="0" w:after="0" w:afterAutospacing="0"/>
        <w:ind w:firstLine="525"/>
        <w:jc w:val="both"/>
        <w:rPr>
          <w:sz w:val="28"/>
          <w:szCs w:val="28"/>
          <w:highlight w:val="yellow"/>
        </w:rPr>
      </w:pPr>
      <w:r w:rsidRPr="002D071A">
        <w:rPr>
          <w:rStyle w:val="bumpedfont15"/>
          <w:sz w:val="28"/>
          <w:szCs w:val="28"/>
        </w:rPr>
        <w:t>1.4. </w:t>
      </w:r>
      <w:r w:rsidRPr="00E876C9">
        <w:rPr>
          <w:rStyle w:val="bumpedfont15"/>
          <w:sz w:val="28"/>
          <w:szCs w:val="28"/>
        </w:rPr>
        <w:t>Учет объектов контроля осуществляется посредством создания:</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rPr>
        <w:t>единого реестра контрольных мероприятий; </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rPr>
        <w:t>информационной системы (подсистемы государственной информационной системы)</w:t>
      </w:r>
      <w:r w:rsidR="00E876C9" w:rsidRPr="00E876C9">
        <w:rPr>
          <w:rStyle w:val="bumpedfont15"/>
          <w:sz w:val="28"/>
          <w:szCs w:val="28"/>
        </w:rPr>
        <w:t xml:space="preserve"> </w:t>
      </w:r>
      <w:r w:rsidRPr="00E876C9">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r w:rsidRPr="002D071A">
        <w:rPr>
          <w:rStyle w:val="bumpedfont15"/>
          <w:sz w:val="28"/>
          <w:szCs w:val="28"/>
        </w:rPr>
        <w:t>.</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933765">
        <w:rPr>
          <w:rFonts w:eastAsia="Times New Roman"/>
          <w:color w:val="000000"/>
          <w:sz w:val="28"/>
          <w:szCs w:val="28"/>
        </w:rPr>
        <w:t>Липовского сельского</w:t>
      </w:r>
      <w:r w:rsidR="00E23DB7">
        <w:rPr>
          <w:rFonts w:eastAsia="Times New Roman"/>
          <w:color w:val="000000"/>
          <w:sz w:val="28"/>
          <w:szCs w:val="28"/>
        </w:rPr>
        <w:t xml:space="preserve"> поселения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933765">
        <w:rPr>
          <w:rFonts w:eastAsia="Times New Roman"/>
          <w:sz w:val="28"/>
          <w:szCs w:val="20"/>
        </w:rPr>
        <w:t>Липовского сельского</w:t>
      </w:r>
      <w:r w:rsidR="003E5378">
        <w:rPr>
          <w:sz w:val="28"/>
          <w:szCs w:val="28"/>
        </w:rPr>
        <w:t xml:space="preserve"> поселения.</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933765">
        <w:rPr>
          <w:rFonts w:eastAsia="Times New Roman"/>
          <w:color w:val="000000"/>
          <w:sz w:val="28"/>
          <w:szCs w:val="28"/>
        </w:rPr>
        <w:t>Липовского сельского поселения</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E876C9">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rPr>
        <w:t>2.8.</w:t>
      </w:r>
      <w:r w:rsidR="00A76A96" w:rsidRPr="00E876C9">
        <w:rPr>
          <w:rStyle w:val="bumpedfont15"/>
          <w:sz w:val="28"/>
          <w:szCs w:val="28"/>
        </w:rPr>
        <w:t> </w:t>
      </w:r>
      <w:r w:rsidRPr="00E876C9">
        <w:rPr>
          <w:rStyle w:val="bumpedfont15"/>
          <w:sz w:val="28"/>
          <w:szCs w:val="28"/>
        </w:rPr>
        <w:t xml:space="preserve">Контрольный орган ведет перечни </w:t>
      </w:r>
      <w:r w:rsidR="00913F3D" w:rsidRPr="00E876C9">
        <w:rPr>
          <w:rStyle w:val="bumpedfont15"/>
          <w:sz w:val="28"/>
          <w:szCs w:val="28"/>
        </w:rPr>
        <w:t xml:space="preserve">подконтрольных </w:t>
      </w:r>
      <w:r w:rsidR="006631B7" w:rsidRPr="00E876C9">
        <w:rPr>
          <w:rStyle w:val="bumpedfont15"/>
          <w:sz w:val="28"/>
          <w:szCs w:val="28"/>
        </w:rPr>
        <w:t>объектов</w:t>
      </w:r>
      <w:r w:rsidRPr="00E876C9">
        <w:rPr>
          <w:rStyle w:val="bumpedfont15"/>
          <w:sz w:val="28"/>
          <w:szCs w:val="28"/>
        </w:rPr>
        <w:t>, отнесенных к одной из кате</w:t>
      </w:r>
      <w:r w:rsidR="00913F3D" w:rsidRPr="00E876C9">
        <w:rPr>
          <w:rStyle w:val="bumpedfont15"/>
          <w:sz w:val="28"/>
          <w:szCs w:val="28"/>
        </w:rPr>
        <w:t>горий риска.</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rPr>
        <w:t xml:space="preserve">Перечни </w:t>
      </w:r>
      <w:r w:rsidR="00931D1F" w:rsidRPr="00E876C9">
        <w:rPr>
          <w:rStyle w:val="bumpedfont15"/>
          <w:sz w:val="28"/>
          <w:szCs w:val="28"/>
        </w:rPr>
        <w:t xml:space="preserve">подконтрольных </w:t>
      </w:r>
      <w:r w:rsidR="006631B7" w:rsidRPr="00E876C9">
        <w:rPr>
          <w:rStyle w:val="bumpedfont15"/>
          <w:sz w:val="28"/>
          <w:szCs w:val="28"/>
        </w:rPr>
        <w:t>объектов</w:t>
      </w:r>
      <w:r w:rsidR="00E876C9" w:rsidRPr="00E876C9">
        <w:rPr>
          <w:rStyle w:val="bumpedfont15"/>
          <w:sz w:val="28"/>
          <w:szCs w:val="28"/>
        </w:rPr>
        <w:t xml:space="preserve"> </w:t>
      </w:r>
      <w:r w:rsidRPr="00E876C9">
        <w:rPr>
          <w:rStyle w:val="bumpedfont15"/>
          <w:sz w:val="28"/>
          <w:szCs w:val="28"/>
        </w:rPr>
        <w:t>содержат следующую информацию:</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rPr>
        <w:t xml:space="preserve">а) </w:t>
      </w:r>
      <w:r w:rsidR="00A76A96" w:rsidRPr="00E876C9">
        <w:rPr>
          <w:rStyle w:val="bumpedfont15"/>
          <w:sz w:val="28"/>
          <w:szCs w:val="28"/>
        </w:rPr>
        <w:t xml:space="preserve">идентификационные признаки </w:t>
      </w:r>
      <w:r w:rsidR="006631B7" w:rsidRPr="00E876C9">
        <w:rPr>
          <w:rStyle w:val="bumpedfont15"/>
          <w:sz w:val="28"/>
          <w:szCs w:val="28"/>
        </w:rPr>
        <w:t>объекта</w:t>
      </w:r>
      <w:r w:rsidRPr="00E876C9">
        <w:rPr>
          <w:rStyle w:val="bumpedfont15"/>
          <w:sz w:val="28"/>
          <w:szCs w:val="28"/>
        </w:rPr>
        <w:t>;</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rPr>
        <w:t xml:space="preserve">б) категория риска, к которой отнесен </w:t>
      </w:r>
      <w:r w:rsidR="006631B7" w:rsidRPr="00E876C9">
        <w:rPr>
          <w:rStyle w:val="bumpedfont15"/>
          <w:sz w:val="28"/>
          <w:szCs w:val="28"/>
        </w:rPr>
        <w:t>объект</w:t>
      </w:r>
      <w:r w:rsidRPr="00E876C9">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rPr>
        <w:lastRenderedPageBreak/>
        <w:t xml:space="preserve">в) реквизиты решения об отнесении </w:t>
      </w:r>
      <w:r w:rsidR="00A76A96" w:rsidRPr="00E876C9">
        <w:rPr>
          <w:rStyle w:val="bumpedfont15"/>
          <w:sz w:val="28"/>
          <w:szCs w:val="28"/>
        </w:rPr>
        <w:t xml:space="preserve">объекта </w:t>
      </w:r>
      <w:r w:rsidRPr="00E876C9">
        <w:rPr>
          <w:rStyle w:val="bumpedfont15"/>
          <w:sz w:val="28"/>
          <w:szCs w:val="28"/>
        </w:rPr>
        <w:t>к категории</w:t>
      </w:r>
      <w:r w:rsidRPr="002D071A">
        <w:rPr>
          <w:rStyle w:val="bumpedfont15"/>
          <w:sz w:val="28"/>
          <w:szCs w:val="28"/>
        </w:rPr>
        <w:t xml:space="preserve">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w:t>
      </w:r>
      <w:r w:rsidRPr="007C5FA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Pr="002D071A">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Pr>
          <w:rStyle w:val="bumpedfont15"/>
          <w:sz w:val="28"/>
          <w:szCs w:val="28"/>
        </w:rPr>
        <w:t xml:space="preserve"> </w:t>
      </w:r>
      <w:r w:rsidRPr="002D071A">
        <w:rPr>
          <w:rStyle w:val="bumpedfont15"/>
          <w:sz w:val="28"/>
          <w:szCs w:val="28"/>
        </w:rPr>
        <w:t xml:space="preserve">и о доведении до сведения </w:t>
      </w:r>
      <w:r w:rsidRPr="002D071A">
        <w:rPr>
          <w:rStyle w:val="bumpedfont15"/>
          <w:sz w:val="28"/>
          <w:szCs w:val="28"/>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2D071A">
        <w:rPr>
          <w:rStyle w:val="bumpedfont15"/>
          <w:sz w:val="28"/>
          <w:szCs w:val="28"/>
        </w:rPr>
        <w:lastRenderedPageBreak/>
        <w:t>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lastRenderedPageBreak/>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2D071A">
        <w:rPr>
          <w:rStyle w:val="bumpedfont15"/>
          <w:sz w:val="28"/>
          <w:szCs w:val="28"/>
        </w:rPr>
        <w:lastRenderedPageBreak/>
        <w:t>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 xml:space="preserve">4.8. Наблюдение за соблюдением обязательных требований </w:t>
      </w:r>
      <w:r w:rsidRPr="008948DC">
        <w:rPr>
          <w:rFonts w:eastAsia="Times New Roman"/>
          <w:sz w:val="28"/>
          <w:szCs w:val="22"/>
        </w:rPr>
        <w:lastRenderedPageBreak/>
        <w:t>(мониторинг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2D071A">
        <w:rPr>
          <w:rStyle w:val="bumpedfont15"/>
          <w:sz w:val="28"/>
          <w:szCs w:val="28"/>
        </w:rPr>
        <w:lastRenderedPageBreak/>
        <w:t>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00933765">
        <w:rPr>
          <w:sz w:val="28"/>
          <w:szCs w:val="28"/>
        </w:rPr>
        <w:t xml:space="preserve"> </w:t>
      </w:r>
      <w:r w:rsidRPr="003159FF">
        <w:rPr>
          <w:sz w:val="28"/>
          <w:szCs w:val="28"/>
        </w:rPr>
        <w:t>к</w:t>
      </w:r>
      <w:r w:rsidR="00933765">
        <w:rPr>
          <w:sz w:val="28"/>
          <w:szCs w:val="28"/>
        </w:rPr>
        <w:t xml:space="preserve"> </w:t>
      </w:r>
      <w:r w:rsidRPr="003159FF">
        <w:rPr>
          <w:sz w:val="28"/>
          <w:szCs w:val="28"/>
        </w:rPr>
        <w:t xml:space="preserve">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D6148C">
        <w:rPr>
          <w:sz w:val="28"/>
          <w:szCs w:val="28"/>
        </w:rPr>
        <w:t xml:space="preserve"> </w:t>
      </w:r>
      <w:r>
        <w:rPr>
          <w:sz w:val="28"/>
          <w:szCs w:val="28"/>
        </w:rPr>
        <w:t>правонарушениях, составленных Контрольным органом.</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8953A4" w:rsidRDefault="008D55F5" w:rsidP="00D6148C">
      <w:pPr>
        <w:pStyle w:val="s49"/>
        <w:spacing w:before="0" w:beforeAutospacing="0" w:after="0" w:afterAutospacing="0" w:line="324" w:lineRule="atLeast"/>
        <w:ind w:firstLine="5103"/>
        <w:rPr>
          <w:sz w:val="27"/>
          <w:szCs w:val="27"/>
        </w:rPr>
      </w:pPr>
      <w:r w:rsidRPr="002D071A">
        <w:rPr>
          <w:sz w:val="28"/>
          <w:szCs w:val="28"/>
        </w:rPr>
        <w:lastRenderedPageBreak/>
        <w:t> </w:t>
      </w:r>
      <w:r w:rsidR="007C5FAE">
        <w:rPr>
          <w:sz w:val="27"/>
          <w:szCs w:val="27"/>
        </w:rPr>
        <w:t>Приложение 2 к Положению</w:t>
      </w:r>
    </w:p>
    <w:p w:rsidR="007C5FAE" w:rsidRDefault="007C5FAE" w:rsidP="004C2010">
      <w:pPr>
        <w:pStyle w:val="ConsPlusNormal"/>
        <w:spacing w:line="192" w:lineRule="auto"/>
        <w:ind w:firstLine="4536"/>
        <w:outlineLvl w:val="1"/>
        <w:rPr>
          <w:sz w:val="28"/>
          <w:szCs w:val="28"/>
        </w:rPr>
      </w:pPr>
    </w:p>
    <w:p w:rsidR="007C5FAE" w:rsidRDefault="007C5FAE" w:rsidP="007C5FAE">
      <w:pPr>
        <w:spacing w:line="276" w:lineRule="auto"/>
        <w:ind w:firstLine="709"/>
        <w:jc w:val="center"/>
      </w:pPr>
      <w:r>
        <w:rPr>
          <w:b/>
          <w:sz w:val="28"/>
        </w:rPr>
        <w:t xml:space="preserve">Перечень индикаторов риска нарушения обязательных требований в сфере благоустройства </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 xml:space="preserve">на территории </w:t>
      </w:r>
      <w:r w:rsidR="00933765">
        <w:rPr>
          <w:rFonts w:ascii="Times New Roman" w:hAnsi="Times New Roman"/>
          <w:sz w:val="28"/>
        </w:rPr>
        <w:t>Липовского сельского поселения Бобровского муниципального района Воронежской области</w:t>
      </w:r>
      <w:r>
        <w:rPr>
          <w:rFonts w:ascii="Times New Roman" w:hAnsi="Times New Roman"/>
          <w:sz w:val="28"/>
        </w:rPr>
        <w:t>.</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Pr>
          <w:rFonts w:ascii="Times New Roman" w:hAnsi="Times New Roman"/>
          <w:sz w:val="28"/>
        </w:rPr>
        <w:t>Наличие в течении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 xml:space="preserve">на территории </w:t>
      </w:r>
      <w:r w:rsidR="00933765" w:rsidRPr="00933765">
        <w:rPr>
          <w:rFonts w:ascii="Times New Roman" w:hAnsi="Times New Roman"/>
          <w:sz w:val="28"/>
          <w:szCs w:val="28"/>
        </w:rPr>
        <w:t>Липовского сельского поселения Бобровского муниципального района Воронежской области</w:t>
      </w:r>
      <w:r>
        <w:rPr>
          <w:rFonts w:ascii="Times New Roman" w:hAnsi="Times New Roman"/>
          <w:sz w:val="28"/>
        </w:rPr>
        <w:t>, 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внекатегорийных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P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7C5FAE" w:rsidRDefault="007C5FAE" w:rsidP="007C5FAE">
      <w:pPr>
        <w:pStyle w:val="ConsPlusNormal"/>
        <w:spacing w:line="192" w:lineRule="auto"/>
        <w:ind w:firstLine="4536"/>
        <w:jc w:val="both"/>
        <w:outlineLvl w:val="1"/>
        <w:rPr>
          <w:sz w:val="28"/>
          <w:szCs w:val="28"/>
        </w:rPr>
      </w:pPr>
    </w:p>
    <w:p w:rsidR="004C2010" w:rsidRPr="000E7BBF" w:rsidRDefault="004C2010" w:rsidP="004C2010">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7C5FAE">
        <w:rPr>
          <w:sz w:val="28"/>
          <w:szCs w:val="28"/>
        </w:rPr>
        <w:t>3</w:t>
      </w:r>
      <w:r>
        <w:rPr>
          <w:sz w:val="28"/>
          <w:szCs w:val="28"/>
        </w:rPr>
        <w:t xml:space="preserve">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внеплановых проверок, которые не удалось провести в связи </w:t>
            </w:r>
            <w:r>
              <w:rPr>
                <w:rStyle w:val="s68"/>
                <w:color w:val="444444"/>
                <w:sz w:val="18"/>
                <w:szCs w:val="18"/>
              </w:rPr>
              <w:lastRenderedPageBreak/>
              <w:t>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По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По - проверки, не проведенные по причине </w:t>
            </w:r>
            <w:r>
              <w:rPr>
                <w:rStyle w:val="s68"/>
                <w:color w:val="444444"/>
                <w:sz w:val="18"/>
                <w:szCs w:val="18"/>
              </w:rPr>
              <w:lastRenderedPageBreak/>
              <w:t>отсутствия проверяемого лица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8427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A9" w:rsidRDefault="00837CA9" w:rsidP="003D45FF">
      <w:r>
        <w:separator/>
      </w:r>
    </w:p>
  </w:endnote>
  <w:endnote w:type="continuationSeparator" w:id="1">
    <w:p w:rsidR="00837CA9" w:rsidRDefault="00837CA9"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A9" w:rsidRDefault="00837CA9" w:rsidP="003D45FF">
      <w:r>
        <w:separator/>
      </w:r>
    </w:p>
  </w:footnote>
  <w:footnote w:type="continuationSeparator" w:id="1">
    <w:p w:rsidR="00837CA9" w:rsidRDefault="00837CA9"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27022"/>
    <w:rsid w:val="0005796B"/>
    <w:rsid w:val="00074451"/>
    <w:rsid w:val="000828C5"/>
    <w:rsid w:val="00102FAB"/>
    <w:rsid w:val="0013207E"/>
    <w:rsid w:val="001470B0"/>
    <w:rsid w:val="001963E3"/>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402AC4"/>
    <w:rsid w:val="0041680F"/>
    <w:rsid w:val="0042693B"/>
    <w:rsid w:val="004C2010"/>
    <w:rsid w:val="004C41DB"/>
    <w:rsid w:val="004F2C68"/>
    <w:rsid w:val="00505888"/>
    <w:rsid w:val="00541278"/>
    <w:rsid w:val="005728C8"/>
    <w:rsid w:val="00586DB2"/>
    <w:rsid w:val="005B0C39"/>
    <w:rsid w:val="006541C8"/>
    <w:rsid w:val="00654947"/>
    <w:rsid w:val="00661875"/>
    <w:rsid w:val="006631B7"/>
    <w:rsid w:val="006708B3"/>
    <w:rsid w:val="00693D81"/>
    <w:rsid w:val="007516D6"/>
    <w:rsid w:val="007C59AF"/>
    <w:rsid w:val="007C5FAE"/>
    <w:rsid w:val="007F79A4"/>
    <w:rsid w:val="007F7E56"/>
    <w:rsid w:val="00837CA9"/>
    <w:rsid w:val="00842709"/>
    <w:rsid w:val="00867F21"/>
    <w:rsid w:val="00891782"/>
    <w:rsid w:val="008948DC"/>
    <w:rsid w:val="008953A4"/>
    <w:rsid w:val="008D55F5"/>
    <w:rsid w:val="008F67AA"/>
    <w:rsid w:val="00913F3D"/>
    <w:rsid w:val="00931D1F"/>
    <w:rsid w:val="00933765"/>
    <w:rsid w:val="009A3A64"/>
    <w:rsid w:val="00A76A96"/>
    <w:rsid w:val="00AF5678"/>
    <w:rsid w:val="00BB1FBD"/>
    <w:rsid w:val="00C2754F"/>
    <w:rsid w:val="00CB2FBE"/>
    <w:rsid w:val="00CD0895"/>
    <w:rsid w:val="00D01FA6"/>
    <w:rsid w:val="00D26650"/>
    <w:rsid w:val="00D6148C"/>
    <w:rsid w:val="00D846A9"/>
    <w:rsid w:val="00D903E4"/>
    <w:rsid w:val="00DB0B15"/>
    <w:rsid w:val="00DD314E"/>
    <w:rsid w:val="00DD370E"/>
    <w:rsid w:val="00E23DB7"/>
    <w:rsid w:val="00E27167"/>
    <w:rsid w:val="00E876C9"/>
    <w:rsid w:val="00EC0086"/>
    <w:rsid w:val="00EF1677"/>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paragraph" w:styleId="ae">
    <w:name w:val="header"/>
    <w:basedOn w:val="a"/>
    <w:link w:val="af"/>
    <w:uiPriority w:val="99"/>
    <w:semiHidden/>
    <w:unhideWhenUsed/>
    <w:rsid w:val="00933765"/>
    <w:pPr>
      <w:tabs>
        <w:tab w:val="center" w:pos="4677"/>
        <w:tab w:val="right" w:pos="9355"/>
      </w:tabs>
    </w:pPr>
  </w:style>
  <w:style w:type="character" w:customStyle="1" w:styleId="af">
    <w:name w:val="Верхний колонтитул Знак"/>
    <w:basedOn w:val="a0"/>
    <w:link w:val="ae"/>
    <w:uiPriority w:val="99"/>
    <w:semiHidden/>
    <w:rsid w:val="00933765"/>
    <w:rPr>
      <w:rFonts w:ascii="Times New Roman" w:hAnsi="Times New Roman" w:cs="Times New Roman"/>
      <w:sz w:val="24"/>
      <w:szCs w:val="24"/>
      <w:lang w:eastAsia="ru-RU"/>
    </w:rPr>
  </w:style>
  <w:style w:type="paragraph" w:styleId="af0">
    <w:name w:val="footer"/>
    <w:basedOn w:val="a"/>
    <w:link w:val="af1"/>
    <w:uiPriority w:val="99"/>
    <w:semiHidden/>
    <w:unhideWhenUsed/>
    <w:rsid w:val="00933765"/>
    <w:pPr>
      <w:tabs>
        <w:tab w:val="center" w:pos="4677"/>
        <w:tab w:val="right" w:pos="9355"/>
      </w:tabs>
    </w:pPr>
  </w:style>
  <w:style w:type="character" w:customStyle="1" w:styleId="af1">
    <w:name w:val="Нижний колонтитул Знак"/>
    <w:basedOn w:val="a0"/>
    <w:link w:val="af0"/>
    <w:uiPriority w:val="99"/>
    <w:semiHidden/>
    <w:rsid w:val="00933765"/>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3" Type="http://schemas.openxmlformats.org/officeDocument/2006/relationships/settings" Target="settings.xml"/><Relationship Id="rId7" Type="http://schemas.openxmlformats.org/officeDocument/2006/relationships/hyperlink" Target="garantf1://881570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27</Pages>
  <Words>9126</Words>
  <Characters>52021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lipovka</cp:lastModifiedBy>
  <cp:revision>5</cp:revision>
  <dcterms:created xsi:type="dcterms:W3CDTF">2021-10-14T12:14:00Z</dcterms:created>
  <dcterms:modified xsi:type="dcterms:W3CDTF">2021-10-15T06:17:00Z</dcterms:modified>
</cp:coreProperties>
</file>